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45" w:rsidRPr="00797645" w:rsidRDefault="006471D6" w:rsidP="0079764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="00797645"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"http://rbaginski.pl/download/O%C5%9Bwiadczenie%20o%20wyborze%20komornika.pdf" \l "page=1" \o "Strona 1" </w:instrText>
      </w: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:rsidR="00797645" w:rsidRPr="00797645" w:rsidRDefault="006471D6" w:rsidP="0079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</w:p>
    <w:p w:rsidR="00797645" w:rsidRPr="00797645" w:rsidRDefault="00797645" w:rsidP="0079764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______</w:t>
      </w: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t>_________ , dnia __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__</w:t>
      </w: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___________ </w:t>
      </w:r>
    </w:p>
    <w:p w:rsidR="00797645" w:rsidRDefault="00797645" w:rsidP="0079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645" w:rsidRPr="00797645" w:rsidRDefault="00797645" w:rsidP="0079764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Komornik Sądowy </w:t>
      </w:r>
    </w:p>
    <w:p w:rsidR="00797645" w:rsidRPr="00797645" w:rsidRDefault="00797645" w:rsidP="0079764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 Sądzie Rejonowym w </w:t>
      </w:r>
      <w:r w:rsidR="00F26C9C">
        <w:rPr>
          <w:rFonts w:ascii="Times New Roman" w:eastAsia="Times New Roman" w:hAnsi="Times New Roman" w:cs="Times New Roman"/>
          <w:sz w:val="28"/>
          <w:szCs w:val="28"/>
          <w:lang w:eastAsia="pl-PL"/>
        </w:rPr>
        <w:t>Jaworze</w:t>
      </w:r>
    </w:p>
    <w:p w:rsidR="00797645" w:rsidRPr="00797645" w:rsidRDefault="00797645" w:rsidP="0079764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t>Sławomir Kotylak</w:t>
      </w:r>
    </w:p>
    <w:p w:rsidR="00797645" w:rsidRPr="00797645" w:rsidRDefault="00797645" w:rsidP="0079764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t>Kancelaria Komornicza w Jaworze</w:t>
      </w:r>
    </w:p>
    <w:p w:rsidR="00797645" w:rsidRPr="00797645" w:rsidRDefault="00797645" w:rsidP="0079764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F26C9C">
        <w:rPr>
          <w:rFonts w:ascii="Times New Roman" w:eastAsia="Times New Roman" w:hAnsi="Times New Roman" w:cs="Times New Roman"/>
          <w:sz w:val="28"/>
          <w:szCs w:val="28"/>
          <w:lang w:eastAsia="pl-PL"/>
        </w:rPr>
        <w:t>l. 1</w:t>
      </w: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Maja 11a</w:t>
      </w:r>
    </w:p>
    <w:p w:rsidR="00797645" w:rsidRPr="00797645" w:rsidRDefault="00797645" w:rsidP="0079764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t>59 – 400 Jawor</w:t>
      </w:r>
    </w:p>
    <w:p w:rsidR="00797645" w:rsidRPr="00797645" w:rsidRDefault="00797645" w:rsidP="0079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645" w:rsidRDefault="00797645" w:rsidP="0079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645" w:rsidRPr="00797645" w:rsidRDefault="00797645" w:rsidP="0079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Wierzyciel_________________________________ </w:t>
      </w:r>
    </w:p>
    <w:p w:rsidR="00797645" w:rsidRPr="00797645" w:rsidRDefault="00797645" w:rsidP="0079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(imię, nazwisko/nazwa, adres) </w:t>
      </w:r>
    </w:p>
    <w:p w:rsidR="00797645" w:rsidRPr="00797645" w:rsidRDefault="00797645" w:rsidP="0079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645" w:rsidRDefault="00797645" w:rsidP="0079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645" w:rsidRPr="00797645" w:rsidRDefault="00797645" w:rsidP="0079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Dłużnik:____________________________________ </w:t>
      </w:r>
    </w:p>
    <w:p w:rsidR="00797645" w:rsidRPr="00797645" w:rsidRDefault="00797645" w:rsidP="0079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(imię, nazwisko/nazwa, adres) </w:t>
      </w:r>
    </w:p>
    <w:p w:rsidR="00797645" w:rsidRPr="00797645" w:rsidRDefault="00797645" w:rsidP="0079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645" w:rsidRDefault="00797645" w:rsidP="0079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645" w:rsidRDefault="00797645" w:rsidP="0079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645" w:rsidRDefault="00797645" w:rsidP="0079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645" w:rsidRPr="00797645" w:rsidRDefault="00797645" w:rsidP="0079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WIERZYCIELA O WYBORZE KOMORNIKA</w:t>
      </w:r>
    </w:p>
    <w:p w:rsidR="00797645" w:rsidRPr="00797645" w:rsidRDefault="00797645" w:rsidP="0079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645" w:rsidRDefault="00797645" w:rsidP="0079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645" w:rsidRPr="000C2612" w:rsidRDefault="00797645" w:rsidP="00797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2612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Niniejszym oświadczam, iż</w:t>
      </w:r>
      <w:r w:rsidR="000C7459" w:rsidRPr="000C26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dokonuję wyboru k</w:t>
      </w:r>
      <w:r w:rsidRPr="000C2612">
        <w:rPr>
          <w:rFonts w:ascii="Times New Roman" w:eastAsia="Times New Roman" w:hAnsi="Times New Roman" w:cs="Times New Roman"/>
          <w:sz w:val="28"/>
          <w:szCs w:val="28"/>
          <w:lang w:eastAsia="pl-PL"/>
        </w:rPr>
        <w:t>omorni</w:t>
      </w:r>
      <w:r w:rsidR="000C2612" w:rsidRPr="000C2612">
        <w:rPr>
          <w:rFonts w:ascii="Times New Roman" w:eastAsia="Times New Roman" w:hAnsi="Times New Roman" w:cs="Times New Roman"/>
          <w:sz w:val="28"/>
          <w:szCs w:val="28"/>
          <w:lang w:eastAsia="pl-PL"/>
        </w:rPr>
        <w:t>ka, na podstawie przepisu art. 10</w:t>
      </w:r>
      <w:r w:rsidRPr="000C26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ust. </w:t>
      </w:r>
      <w:r w:rsidR="000C2612" w:rsidRPr="000C2612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C26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 dnia 2</w:t>
      </w:r>
      <w:r w:rsidR="000C2612" w:rsidRPr="000C2612">
        <w:rPr>
          <w:rFonts w:ascii="Times New Roman" w:eastAsia="Times New Roman" w:hAnsi="Times New Roman" w:cs="Times New Roman"/>
          <w:sz w:val="28"/>
          <w:szCs w:val="28"/>
          <w:lang w:eastAsia="pl-PL"/>
        </w:rPr>
        <w:t>2 marca</w:t>
      </w:r>
      <w:r w:rsidRPr="000C26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C2612" w:rsidRPr="000C2612">
        <w:rPr>
          <w:rFonts w:ascii="Times New Roman" w:eastAsia="Times New Roman" w:hAnsi="Times New Roman" w:cs="Times New Roman"/>
          <w:sz w:val="28"/>
          <w:szCs w:val="28"/>
          <w:lang w:eastAsia="pl-PL"/>
        </w:rPr>
        <w:t>2018</w:t>
      </w:r>
      <w:r w:rsidRPr="000C26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o komornikach sądowych ( </w:t>
      </w:r>
      <w:r w:rsidR="000C2612" w:rsidRPr="000C2612">
        <w:rPr>
          <w:rFonts w:ascii="Times New Roman" w:eastAsia="Times New Roman" w:hAnsi="Times New Roman" w:cs="Times New Roman"/>
          <w:sz w:val="28"/>
          <w:szCs w:val="28"/>
          <w:lang w:eastAsia="pl-PL"/>
        </w:rPr>
        <w:t>Dz.U. z 2018</w:t>
      </w:r>
      <w:r w:rsidRPr="000C26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roku, poz.</w:t>
      </w:r>
      <w:r w:rsidR="000C7459" w:rsidRPr="000C26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C2612" w:rsidRPr="000C2612">
        <w:rPr>
          <w:rFonts w:ascii="Times New Roman" w:eastAsia="Times New Roman" w:hAnsi="Times New Roman" w:cs="Times New Roman"/>
          <w:sz w:val="28"/>
          <w:szCs w:val="28"/>
          <w:lang w:eastAsia="pl-PL"/>
        </w:rPr>
        <w:t>771</w:t>
      </w:r>
      <w:r w:rsidRPr="000C26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.). </w:t>
      </w:r>
    </w:p>
    <w:p w:rsidR="000C2612" w:rsidRPr="000C2612" w:rsidRDefault="000C2612" w:rsidP="000C2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art. </w:t>
      </w:r>
      <w:r w:rsidRPr="000C2612">
        <w:rPr>
          <w:rFonts w:ascii="Times New Roman" w:hAnsi="Times New Roman" w:cs="Times New Roman"/>
          <w:sz w:val="28"/>
          <w:szCs w:val="28"/>
        </w:rPr>
        <w:t xml:space="preserve">10 ust. 1  - wierzyciel ma prawo wyboru komornika na obszarze właściwości sądu apelacyjnego, na którym znajduje się siedziba kancelarii komornika właściwego zgodnie z przepisami ustawy z dnia 17 listopada 1964 r. – Kodeks postępowania cywilnego, z wyjątkiem spraw: 1) o egzekucję z nieruchomości; 2) o wydanie nieruchomości; 3) o wprowadzenie w posiadanie nieruchomości; 4) o opróżnienie pomieszczeń, w tym lokali mieszkalnych, z osób lub rzeczy; 5) w których przepisy o egzekucji z nieruchomości stosuje się odpowiednio. </w:t>
      </w:r>
    </w:p>
    <w:p w:rsidR="00797645" w:rsidRPr="00797645" w:rsidRDefault="00797645" w:rsidP="0079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645" w:rsidRDefault="00797645" w:rsidP="0079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645" w:rsidRPr="00797645" w:rsidRDefault="00797645" w:rsidP="0079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645" w:rsidRPr="00797645" w:rsidRDefault="00797645" w:rsidP="0079764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______________________________ </w:t>
      </w:r>
    </w:p>
    <w:p w:rsidR="00EF5FD7" w:rsidRPr="000C2612" w:rsidRDefault="00797645" w:rsidP="000C26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7976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(podpis wierzyciela) </w:t>
      </w:r>
      <w:bookmarkStart w:id="1" w:name="_GoBack"/>
      <w:bookmarkEnd w:id="1"/>
    </w:p>
    <w:sectPr w:rsidR="00EF5FD7" w:rsidRPr="000C2612" w:rsidSect="0064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45"/>
    <w:rsid w:val="000C2612"/>
    <w:rsid w:val="000C7459"/>
    <w:rsid w:val="006471D6"/>
    <w:rsid w:val="00797645"/>
    <w:rsid w:val="00EF5FD7"/>
    <w:rsid w:val="00F2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0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5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5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</cp:revision>
  <dcterms:created xsi:type="dcterms:W3CDTF">2019-01-02T12:26:00Z</dcterms:created>
  <dcterms:modified xsi:type="dcterms:W3CDTF">2019-01-02T12:26:00Z</dcterms:modified>
</cp:coreProperties>
</file>